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C48EC" w14:textId="77777777" w:rsidR="00153517" w:rsidRPr="00B534F0"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Introduction</w:t>
      </w:r>
    </w:p>
    <w:p w14:paraId="07164EDE" w14:textId="77777777" w:rsidR="00153517" w:rsidRPr="00B534F0" w:rsidRDefault="00153517" w:rsidP="00153517">
      <w:pPr>
        <w:spacing w:after="0"/>
        <w:outlineLvl w:val="1"/>
        <w:rPr>
          <w:sz w:val="20"/>
          <w:szCs w:val="20"/>
          <w:u w:val="single"/>
        </w:rPr>
      </w:pPr>
      <w:r w:rsidRPr="00B534F0">
        <w:rPr>
          <w:sz w:val="20"/>
          <w:szCs w:val="20"/>
        </w:rPr>
        <w:t xml:space="preserve">This calculation policy aims to set out our clear expectations for the progression of calculation stages for each of the four </w:t>
      </w:r>
      <w:r w:rsidRPr="008C2FF8">
        <w:rPr>
          <w:sz w:val="20"/>
          <w:szCs w:val="20"/>
        </w:rPr>
        <w:t>operations. This</w:t>
      </w:r>
      <w:r w:rsidRPr="00AC3724">
        <w:rPr>
          <w:sz w:val="20"/>
          <w:szCs w:val="20"/>
        </w:rPr>
        <w:t xml:space="preserve"> policy has been created through consultation with </w:t>
      </w:r>
      <w:r>
        <w:rPr>
          <w:sz w:val="20"/>
          <w:szCs w:val="20"/>
        </w:rPr>
        <w:t xml:space="preserve">staff </w:t>
      </w:r>
      <w:r w:rsidRPr="00AC3724">
        <w:rPr>
          <w:sz w:val="20"/>
          <w:szCs w:val="20"/>
        </w:rPr>
        <w:t>before being taken to the Full</w:t>
      </w:r>
      <w:r>
        <w:rPr>
          <w:sz w:val="20"/>
          <w:szCs w:val="20"/>
        </w:rPr>
        <w:t xml:space="preserve"> Governing Body</w:t>
      </w:r>
      <w:r w:rsidRPr="00AC3724">
        <w:rPr>
          <w:sz w:val="20"/>
          <w:szCs w:val="20"/>
        </w:rPr>
        <w:t>.</w:t>
      </w:r>
    </w:p>
    <w:p w14:paraId="7DDC58E9" w14:textId="77777777" w:rsidR="00153517" w:rsidRPr="00AC3724" w:rsidRDefault="00153517" w:rsidP="00153517">
      <w:pPr>
        <w:spacing w:after="0"/>
        <w:outlineLvl w:val="1"/>
        <w:rPr>
          <w:sz w:val="20"/>
          <w:szCs w:val="20"/>
        </w:rPr>
      </w:pPr>
    </w:p>
    <w:p w14:paraId="094BE0AD" w14:textId="77777777" w:rsidR="00153517" w:rsidRPr="00AC3724"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Leadership and management</w:t>
      </w:r>
    </w:p>
    <w:p w14:paraId="3EF71468" w14:textId="77777777" w:rsidR="00153517" w:rsidRPr="00B534F0" w:rsidRDefault="00153517" w:rsidP="00153517">
      <w:pPr>
        <w:spacing w:after="0"/>
        <w:outlineLvl w:val="1"/>
        <w:rPr>
          <w:sz w:val="20"/>
          <w:szCs w:val="20"/>
        </w:rPr>
      </w:pPr>
      <w:r w:rsidRPr="00B534F0">
        <w:rPr>
          <w:sz w:val="20"/>
          <w:szCs w:val="20"/>
        </w:rPr>
        <w:t>This policy will be reviewed by th</w:t>
      </w:r>
      <w:r>
        <w:rPr>
          <w:sz w:val="20"/>
          <w:szCs w:val="20"/>
        </w:rPr>
        <w:t>e</w:t>
      </w:r>
      <w:r w:rsidRPr="00B534F0">
        <w:rPr>
          <w:sz w:val="20"/>
          <w:szCs w:val="20"/>
        </w:rPr>
        <w:t xml:space="preserve"> staff and maths leader every three years unless there is a change in maths curriculum. </w:t>
      </w:r>
      <w:r>
        <w:rPr>
          <w:sz w:val="20"/>
          <w:szCs w:val="20"/>
        </w:rPr>
        <w:t>Regular learning walks monitoring displays will be taken with feedback appropriately provided.</w:t>
      </w:r>
    </w:p>
    <w:p w14:paraId="27D69F2B" w14:textId="77777777" w:rsidR="00153517" w:rsidRPr="00AC3724" w:rsidRDefault="00153517" w:rsidP="00153517">
      <w:pPr>
        <w:spacing w:after="0"/>
        <w:outlineLvl w:val="1"/>
        <w:rPr>
          <w:sz w:val="20"/>
          <w:szCs w:val="20"/>
        </w:rPr>
      </w:pPr>
      <w:r w:rsidRPr="00AC3724">
        <w:rPr>
          <w:sz w:val="20"/>
          <w:szCs w:val="20"/>
        </w:rPr>
        <w:t xml:space="preserve">Staff needs in CPD in relation to </w:t>
      </w:r>
      <w:r>
        <w:rPr>
          <w:sz w:val="20"/>
          <w:szCs w:val="20"/>
        </w:rPr>
        <w:t xml:space="preserve">displays </w:t>
      </w:r>
      <w:r w:rsidRPr="00AC3724">
        <w:rPr>
          <w:sz w:val="20"/>
          <w:szCs w:val="20"/>
        </w:rPr>
        <w:t>may come through performance management, recognition of a whole school need or through the needs of individual pupils.</w:t>
      </w:r>
    </w:p>
    <w:p w14:paraId="6FA4EFBD" w14:textId="77777777" w:rsidR="00153517" w:rsidRPr="00AC3724" w:rsidRDefault="00153517" w:rsidP="00153517">
      <w:pPr>
        <w:spacing w:after="0"/>
        <w:outlineLvl w:val="1"/>
        <w:rPr>
          <w:sz w:val="20"/>
          <w:szCs w:val="20"/>
        </w:rPr>
      </w:pPr>
    </w:p>
    <w:p w14:paraId="258E0B91" w14:textId="77777777" w:rsidR="00153517" w:rsidRPr="00B534F0"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Teaching, learning and assessment</w:t>
      </w:r>
    </w:p>
    <w:p w14:paraId="555E6E59" w14:textId="77777777" w:rsidR="00153517" w:rsidRPr="00B534F0" w:rsidRDefault="00153517" w:rsidP="00153517">
      <w:pPr>
        <w:rPr>
          <w:sz w:val="20"/>
          <w:szCs w:val="20"/>
        </w:rPr>
      </w:pPr>
      <w:r>
        <w:rPr>
          <w:rFonts w:cs="TT15Ct00"/>
          <w:sz w:val="20"/>
          <w:szCs w:val="20"/>
        </w:rPr>
        <w:t xml:space="preserve">This policy </w:t>
      </w:r>
      <w:r w:rsidRPr="00C83588">
        <w:rPr>
          <w:sz w:val="20"/>
          <w:szCs w:val="20"/>
        </w:rPr>
        <w:t xml:space="preserve">gives a guide as to which method children should be learning in each year group, </w:t>
      </w:r>
      <w:proofErr w:type="gramStart"/>
      <w:r w:rsidRPr="00C83588">
        <w:rPr>
          <w:sz w:val="20"/>
          <w:szCs w:val="20"/>
        </w:rPr>
        <w:t>The</w:t>
      </w:r>
      <w:proofErr w:type="gramEnd"/>
      <w:r w:rsidRPr="00C83588">
        <w:rPr>
          <w:sz w:val="20"/>
          <w:szCs w:val="20"/>
        </w:rPr>
        <w:t xml:space="preserve"> pre-requisites and informal ‘jotting’ methods are taught before the children start learning their formal expanded and written methods. This enables the children to learn the written methods much more quickly, as the prior learning has been embedded and the calculation skills needed have already been taught and learnt.</w:t>
      </w:r>
    </w:p>
    <w:p w14:paraId="22BC40C6" w14:textId="77777777" w:rsidR="00153517" w:rsidRPr="00AC3724"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Personal development, behaviour and welfare</w:t>
      </w:r>
    </w:p>
    <w:p w14:paraId="2B0DA9BF" w14:textId="77777777" w:rsidR="00153517" w:rsidRPr="00AC3724" w:rsidRDefault="00153517" w:rsidP="00153517">
      <w:pPr>
        <w:spacing w:after="0"/>
        <w:outlineLvl w:val="1"/>
        <w:rPr>
          <w:sz w:val="20"/>
          <w:szCs w:val="20"/>
        </w:rPr>
      </w:pPr>
      <w:r>
        <w:rPr>
          <w:sz w:val="20"/>
          <w:szCs w:val="20"/>
        </w:rPr>
        <w:t>This policy outlines ways to support pupils throughout the school on how to perform calculations.  A</w:t>
      </w:r>
      <w:r w:rsidRPr="00C83588">
        <w:rPr>
          <w:sz w:val="20"/>
          <w:szCs w:val="20"/>
        </w:rPr>
        <w:t xml:space="preserve">lthough there is some flexibility between year </w:t>
      </w:r>
      <w:proofErr w:type="gramStart"/>
      <w:r w:rsidRPr="00C83588">
        <w:rPr>
          <w:sz w:val="20"/>
          <w:szCs w:val="20"/>
        </w:rPr>
        <w:t>groups</w:t>
      </w:r>
      <w:proofErr w:type="gramEnd"/>
      <w:r w:rsidRPr="00C83588">
        <w:rPr>
          <w:sz w:val="20"/>
          <w:szCs w:val="20"/>
        </w:rPr>
        <w:t xml:space="preserve"> we want to ensure that the children have fully mastered key skills and deepen their learning.</w:t>
      </w:r>
      <w:r>
        <w:rPr>
          <w:sz w:val="20"/>
          <w:szCs w:val="20"/>
        </w:rPr>
        <w:br/>
      </w:r>
    </w:p>
    <w:p w14:paraId="4635D89B" w14:textId="77777777" w:rsidR="00153517" w:rsidRPr="00AC3724"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Outcomes for pupils</w:t>
      </w:r>
    </w:p>
    <w:p w14:paraId="1AC39272" w14:textId="77777777" w:rsidR="00153517" w:rsidRPr="00B534F0" w:rsidRDefault="00153517" w:rsidP="00153517">
      <w:pPr>
        <w:pStyle w:val="ListParagraph"/>
        <w:tabs>
          <w:tab w:val="left" w:pos="0"/>
        </w:tabs>
        <w:spacing w:after="0"/>
        <w:ind w:left="0"/>
        <w:rPr>
          <w:rFonts w:ascii="Century Gothic" w:hAnsi="Century Gothic" w:cstheme="minorHAnsi"/>
          <w:sz w:val="20"/>
          <w:szCs w:val="20"/>
        </w:rPr>
      </w:pPr>
      <w:r w:rsidRPr="00AC3724">
        <w:rPr>
          <w:rFonts w:ascii="Century Gothic" w:hAnsi="Century Gothic" w:cstheme="minorHAnsi"/>
          <w:sz w:val="20"/>
          <w:szCs w:val="20"/>
        </w:rPr>
        <w:t xml:space="preserve">Our whole school philosophy totally encompasses the equality of access and opportunity. The contribution all pupils make </w:t>
      </w:r>
      <w:r>
        <w:rPr>
          <w:rFonts w:ascii="Century Gothic" w:hAnsi="Century Gothic" w:cstheme="minorHAnsi"/>
          <w:sz w:val="20"/>
          <w:szCs w:val="20"/>
        </w:rPr>
        <w:t>must be</w:t>
      </w:r>
      <w:r w:rsidRPr="00AC3724">
        <w:rPr>
          <w:rFonts w:ascii="Century Gothic" w:hAnsi="Century Gothic" w:cstheme="minorHAnsi"/>
          <w:sz w:val="20"/>
          <w:szCs w:val="20"/>
        </w:rPr>
        <w:t xml:space="preserve"> acknowledged and valued.</w:t>
      </w:r>
      <w:r>
        <w:rPr>
          <w:rFonts w:ascii="Century Gothic" w:hAnsi="Century Gothic" w:cstheme="minorHAnsi"/>
          <w:sz w:val="20"/>
          <w:szCs w:val="20"/>
        </w:rPr>
        <w:t xml:space="preserve"> </w:t>
      </w:r>
      <w:r>
        <w:rPr>
          <w:rFonts w:ascii="Century Gothic" w:hAnsi="Century Gothic"/>
          <w:sz w:val="20"/>
          <w:szCs w:val="20"/>
        </w:rPr>
        <w:t>The progress from nursery to year six should be evident from the work that is seen on display and in the way that children approach calculations.</w:t>
      </w:r>
    </w:p>
    <w:p w14:paraId="5BD5D49D" w14:textId="77777777" w:rsidR="00153517" w:rsidRPr="00AC3724" w:rsidRDefault="00153517" w:rsidP="00153517">
      <w:pPr>
        <w:spacing w:after="0"/>
        <w:outlineLvl w:val="1"/>
        <w:rPr>
          <w:sz w:val="20"/>
          <w:szCs w:val="20"/>
        </w:rPr>
      </w:pPr>
    </w:p>
    <w:p w14:paraId="354A6387" w14:textId="77777777" w:rsidR="00153517" w:rsidRDefault="00153517" w:rsidP="00153517">
      <w:pPr>
        <w:pStyle w:val="ListParagraph"/>
        <w:numPr>
          <w:ilvl w:val="0"/>
          <w:numId w:val="1"/>
        </w:numPr>
        <w:spacing w:after="0"/>
        <w:outlineLvl w:val="1"/>
        <w:rPr>
          <w:rFonts w:ascii="Century Gothic" w:hAnsi="Century Gothic"/>
          <w:b/>
          <w:sz w:val="20"/>
          <w:szCs w:val="20"/>
        </w:rPr>
      </w:pPr>
      <w:r>
        <w:rPr>
          <w:rFonts w:ascii="Century Gothic" w:hAnsi="Century Gothic"/>
          <w:b/>
          <w:sz w:val="20"/>
          <w:szCs w:val="20"/>
        </w:rPr>
        <w:t>Wilbraham Way Expectations – calculations</w:t>
      </w:r>
    </w:p>
    <w:p w14:paraId="01D8F961"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Planning – use White Rose mixed age planning units to help plan and prepare resources but to adapt for the class and use a variety of teaching resources to support</w:t>
      </w:r>
    </w:p>
    <w:p w14:paraId="7BE3AEB7"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Curriculum – ensure that tasks are appropriate to the children</w:t>
      </w:r>
    </w:p>
    <w:p w14:paraId="68B29053"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Progression – children can only progress when they have fully mastered the learning</w:t>
      </w:r>
    </w:p>
    <w:p w14:paraId="2557BC03"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Mastery – mastering the calculations and deepening learning is vital</w:t>
      </w:r>
    </w:p>
    <w:p w14:paraId="31D47C3C"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Knowledge – all teachers will know the progression and where the children are moving towards</w:t>
      </w:r>
    </w:p>
    <w:p w14:paraId="3FAEC5AA"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Resources – children will learn from using concrete objects not just abstract calculations</w:t>
      </w:r>
    </w:p>
    <w:p w14:paraId="2EE1E99E" w14:textId="77777777" w:rsidR="00153517" w:rsidRPr="00816324" w:rsidRDefault="00153517" w:rsidP="00153517">
      <w:pPr>
        <w:spacing w:after="0"/>
        <w:outlineLvl w:val="1"/>
        <w:rPr>
          <w:b/>
          <w:sz w:val="20"/>
          <w:szCs w:val="20"/>
        </w:rPr>
      </w:pPr>
    </w:p>
    <w:p w14:paraId="2BCC2A97" w14:textId="77777777" w:rsidR="00153517" w:rsidRPr="00AC3724"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Links to other policies</w:t>
      </w:r>
    </w:p>
    <w:p w14:paraId="528AB4AD" w14:textId="77777777" w:rsidR="00153517"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Maths policy</w:t>
      </w:r>
    </w:p>
    <w:p w14:paraId="2E42382D" w14:textId="77777777" w:rsidR="00153517" w:rsidRPr="00AC3724" w:rsidRDefault="00153517" w:rsidP="00153517">
      <w:pPr>
        <w:pStyle w:val="ListParagraph"/>
        <w:numPr>
          <w:ilvl w:val="1"/>
          <w:numId w:val="1"/>
        </w:numPr>
        <w:spacing w:after="0"/>
        <w:outlineLvl w:val="1"/>
        <w:rPr>
          <w:rFonts w:ascii="Century Gothic" w:hAnsi="Century Gothic"/>
          <w:sz w:val="20"/>
          <w:szCs w:val="20"/>
        </w:rPr>
      </w:pPr>
      <w:r>
        <w:rPr>
          <w:rFonts w:ascii="Century Gothic" w:hAnsi="Century Gothic"/>
          <w:sz w:val="20"/>
          <w:szCs w:val="20"/>
        </w:rPr>
        <w:t>Wilbraham Way Non-negotiables</w:t>
      </w:r>
    </w:p>
    <w:p w14:paraId="3D71DC55" w14:textId="77777777" w:rsidR="00153517" w:rsidRPr="00AC3724" w:rsidRDefault="00153517" w:rsidP="00153517">
      <w:pPr>
        <w:spacing w:after="0"/>
        <w:outlineLvl w:val="1"/>
        <w:rPr>
          <w:sz w:val="20"/>
          <w:szCs w:val="20"/>
        </w:rPr>
      </w:pPr>
    </w:p>
    <w:p w14:paraId="541E7561" w14:textId="77777777" w:rsidR="00153517" w:rsidRDefault="00153517" w:rsidP="00153517">
      <w:pPr>
        <w:pStyle w:val="ListParagraph"/>
        <w:numPr>
          <w:ilvl w:val="0"/>
          <w:numId w:val="1"/>
        </w:numPr>
        <w:spacing w:after="0"/>
        <w:outlineLvl w:val="1"/>
        <w:rPr>
          <w:rFonts w:ascii="Century Gothic" w:hAnsi="Century Gothic"/>
          <w:b/>
          <w:sz w:val="20"/>
          <w:szCs w:val="20"/>
        </w:rPr>
      </w:pPr>
      <w:r w:rsidRPr="00AC3724">
        <w:rPr>
          <w:rFonts w:ascii="Century Gothic" w:hAnsi="Century Gothic"/>
          <w:b/>
          <w:sz w:val="20"/>
          <w:szCs w:val="20"/>
        </w:rPr>
        <w:t>Appendices</w:t>
      </w:r>
    </w:p>
    <w:p w14:paraId="2F89F589" w14:textId="77777777" w:rsidR="00153517" w:rsidRDefault="00153517" w:rsidP="00153517">
      <w:pPr>
        <w:pStyle w:val="ListParagraph"/>
        <w:spacing w:after="0"/>
        <w:ind w:left="360"/>
        <w:outlineLvl w:val="1"/>
        <w:rPr>
          <w:rFonts w:ascii="Century Gothic" w:hAnsi="Century Gothic"/>
          <w:b/>
          <w:sz w:val="20"/>
          <w:szCs w:val="20"/>
        </w:rPr>
      </w:pPr>
      <w:r>
        <w:rPr>
          <w:rFonts w:ascii="Century Gothic" w:hAnsi="Century Gothic"/>
          <w:b/>
          <w:sz w:val="20"/>
          <w:szCs w:val="20"/>
        </w:rPr>
        <w:t>9.1 Calculation progression overview</w:t>
      </w:r>
    </w:p>
    <w:p w14:paraId="7CFE6617" w14:textId="6367C182" w:rsidR="00630E80" w:rsidRPr="00153517" w:rsidRDefault="00630E80" w:rsidP="00153517"/>
    <w:sectPr w:rsidR="00630E80" w:rsidRPr="00153517" w:rsidSect="0027518E">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5FAA87" w14:textId="77777777" w:rsidR="001468BE" w:rsidRDefault="001468BE" w:rsidP="00FC0D55">
      <w:pPr>
        <w:spacing w:after="0" w:line="240" w:lineRule="auto"/>
      </w:pPr>
      <w:r>
        <w:separator/>
      </w:r>
    </w:p>
  </w:endnote>
  <w:endnote w:type="continuationSeparator" w:id="0">
    <w:p w14:paraId="73616FE5" w14:textId="77777777" w:rsidR="001468BE" w:rsidRDefault="001468BE" w:rsidP="00FC0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assoonPrimaryInfant">
    <w:altName w:val="Calibri"/>
    <w:panose1 w:val="00000000000000000000"/>
    <w:charset w:val="00"/>
    <w:family w:val="swiss"/>
    <w:notTrueType/>
    <w:pitch w:val="default"/>
    <w:sig w:usb0="00000003" w:usb1="00000000" w:usb2="00000000" w:usb3="00000000" w:csb0="00000001" w:csb1="00000000"/>
  </w:font>
  <w:font w:name="TT15Ct00">
    <w:charset w:val="00"/>
    <w:family w:val="auto"/>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7230" w14:textId="77777777" w:rsidR="00153517" w:rsidRDefault="00153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E684A" w14:textId="52123B69" w:rsidR="005F3A23" w:rsidRDefault="0027518E">
    <w:pPr>
      <w:pStyle w:val="Footer"/>
    </w:pPr>
    <w:r>
      <w:rPr>
        <w:noProof/>
      </w:rPr>
      <w:drawing>
        <wp:anchor distT="0" distB="0" distL="114300" distR="114300" simplePos="0" relativeHeight="251654656" behindDoc="0" locked="0" layoutInCell="1" allowOverlap="1" wp14:anchorId="354E0C3C" wp14:editId="7C4F9654">
          <wp:simplePos x="0" y="0"/>
          <wp:positionH relativeFrom="column">
            <wp:posOffset>5097780</wp:posOffset>
          </wp:positionH>
          <wp:positionV relativeFrom="paragraph">
            <wp:posOffset>-233045</wp:posOffset>
          </wp:positionV>
          <wp:extent cx="1818767" cy="881218"/>
          <wp:effectExtent l="0" t="0" r="0" b="0"/>
          <wp:wrapNone/>
          <wp:docPr id="7" name="Picture 7" descr="Wheatgrass_Transparent_PNG_Clipart_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eatgrass_Transparent_PNG_Clipart_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1818767" cy="8812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p>
  <w:p w14:paraId="769FF7BA" w14:textId="432137F3" w:rsidR="00FC0D55" w:rsidRPr="0027518E" w:rsidRDefault="0027518E">
    <w:pPr>
      <w:pStyle w:val="Footer"/>
      <w:rPr>
        <w:rFonts w:ascii="Gill Sans MT" w:hAnsi="Gill Sans MT"/>
        <w:sz w:val="28"/>
        <w:szCs w:val="28"/>
      </w:rPr>
    </w:pPr>
    <w:r w:rsidRPr="0027518E">
      <w:rPr>
        <w:rFonts w:ascii="Gill Sans MT" w:hAnsi="Gill Sans MT"/>
        <w:sz w:val="28"/>
        <w:szCs w:val="28"/>
      </w:rPr>
      <w:t>TOGETHER we are CARING, CONFIDENT and CREATIVE learners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CD579" w14:textId="77777777" w:rsidR="00153517" w:rsidRDefault="00153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AD17C8" w14:textId="77777777" w:rsidR="001468BE" w:rsidRDefault="001468BE" w:rsidP="00FC0D55">
      <w:pPr>
        <w:spacing w:after="0" w:line="240" w:lineRule="auto"/>
      </w:pPr>
      <w:r>
        <w:separator/>
      </w:r>
    </w:p>
  </w:footnote>
  <w:footnote w:type="continuationSeparator" w:id="0">
    <w:p w14:paraId="7ED46257" w14:textId="77777777" w:rsidR="001468BE" w:rsidRDefault="001468BE" w:rsidP="00FC0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F9400" w14:textId="77777777" w:rsidR="00153517" w:rsidRDefault="001535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764752"/>
      <w:docPartObj>
        <w:docPartGallery w:val="Page Numbers (Top of Page)"/>
        <w:docPartUnique/>
      </w:docPartObj>
    </w:sdtPr>
    <w:sdtEndPr>
      <w:rPr>
        <w:sz w:val="16"/>
        <w:szCs w:val="16"/>
      </w:rPr>
    </w:sdtEndPr>
    <w:sdtContent>
      <w:sdt>
        <w:sdtPr>
          <w:id w:val="-2040204108"/>
          <w:docPartObj>
            <w:docPartGallery w:val="Page Numbers (Top of Page)"/>
            <w:docPartUnique/>
          </w:docPartObj>
        </w:sdtPr>
        <w:sdtEndPr/>
        <w:sdtContent>
          <w:p w14:paraId="371521CD" w14:textId="15AEDB47" w:rsidR="00630E80" w:rsidRPr="0027518E" w:rsidRDefault="001777A2" w:rsidP="0027518E">
            <w:pPr>
              <w:pStyle w:val="Header"/>
              <w:jc w:val="center"/>
            </w:pPr>
            <w:r w:rsidRPr="003053C7">
              <w:rPr>
                <w:noProof/>
                <w:sz w:val="16"/>
                <w:szCs w:val="16"/>
                <w:lang w:eastAsia="en-GB"/>
              </w:rPr>
              <mc:AlternateContent>
                <mc:Choice Requires="wpg">
                  <w:drawing>
                    <wp:anchor distT="0" distB="0" distL="114300" distR="114300" simplePos="0" relativeHeight="251663872" behindDoc="0" locked="0" layoutInCell="1" allowOverlap="1" wp14:anchorId="2871DB07" wp14:editId="180C03C2">
                      <wp:simplePos x="0" y="0"/>
                      <wp:positionH relativeFrom="column">
                        <wp:posOffset>6629400</wp:posOffset>
                      </wp:positionH>
                      <wp:positionV relativeFrom="paragraph">
                        <wp:posOffset>345647</wp:posOffset>
                      </wp:positionV>
                      <wp:extent cx="548640" cy="237490"/>
                      <wp:effectExtent l="12700" t="12700" r="10160" b="16510"/>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a:noFill/>
                            </wpg:grpSpPr>
                            <wps:wsp>
                              <wps:cNvPr id="2" name="AutoShape 42"/>
                              <wps:cNvSpPr>
                                <a:spLocks noChangeArrowheads="1"/>
                              </wps:cNvSpPr>
                              <wps:spPr bwMode="auto">
                                <a:xfrm rot="-5400000">
                                  <a:off x="859" y="415"/>
                                  <a:ext cx="374" cy="864"/>
                                </a:xfrm>
                                <a:prstGeom prst="roundRect">
                                  <a:avLst>
                                    <a:gd name="adj" fmla="val 16667"/>
                                  </a:avLst>
                                </a:prstGeom>
                                <a:grpFill/>
                                <a:ln>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3" name="Text Box 44"/>
                              <wps:cNvSpPr txBox="1">
                                <a:spLocks noChangeArrowheads="1"/>
                              </wps:cNvSpPr>
                              <wps:spPr bwMode="auto">
                                <a:xfrm>
                                  <a:off x="864" y="699"/>
                                  <a:ext cx="578" cy="288"/>
                                </a:xfrm>
                                <a:prstGeom prst="rect">
                                  <a:avLst/>
                                </a:prstGeom>
                                <a:grpFill/>
                                <a:ln>
                                  <a:noFill/>
                                </a:ln>
                                <a:extLst/>
                              </wps:spPr>
                              <wps:style>
                                <a:lnRef idx="2">
                                  <a:schemeClr val="accent2"/>
                                </a:lnRef>
                                <a:fillRef idx="1">
                                  <a:schemeClr val="lt1"/>
                                </a:fillRef>
                                <a:effectRef idx="0">
                                  <a:schemeClr val="accent2"/>
                                </a:effectRef>
                                <a:fontRef idx="minor">
                                  <a:schemeClr val="dk1"/>
                                </a:fontRef>
                              </wps:style>
                              <wps:txbx>
                                <w:txbxContent>
                                  <w:p w14:paraId="46BF0CD9" w14:textId="77777777" w:rsidR="001777A2" w:rsidRPr="00CA74E0" w:rsidRDefault="001777A2" w:rsidP="001777A2">
                                    <w:r w:rsidRPr="00CA74E0">
                                      <w:fldChar w:fldCharType="begin"/>
                                    </w:r>
                                    <w:r w:rsidRPr="00CA74E0">
                                      <w:instrText xml:space="preserve"> PAGE    \* MERGEFORMAT </w:instrText>
                                    </w:r>
                                    <w:r w:rsidRPr="00CA74E0">
                                      <w:fldChar w:fldCharType="separate"/>
                                    </w:r>
                                    <w:r w:rsidRPr="00CA74E0">
                                      <w:rPr>
                                        <w:b/>
                                        <w:bCs/>
                                        <w:noProof/>
                                      </w:rPr>
                                      <w:t>1</w:t>
                                    </w:r>
                                    <w:r w:rsidRPr="00CA74E0">
                                      <w:rPr>
                                        <w:b/>
                                        <w:bCs/>
                                        <w:noProof/>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1DB07" id="Group 41" o:spid="_x0000_s1026" style="position:absolute;left:0;text-align:left;margin-left:522pt;margin-top:27.2pt;width:43.2pt;height:18.7pt;z-index:251663872"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" filled="f" strokecolor="#c0504d [3205]" strokeweight="2pt"/>
                      <v:shapetype id="_x0000_t202" coordsize="21600,21600" o:spt="202" path="m,l,21600r21600,l21600,xe">
                        <v:stroke joinstyle="miter"/>
                        <v:path gradientshapeok="t" o:connecttype="rect"/>
                      </v:shapetype>
                      <v:shape id="Text Box 44" o:spid="_x0000_s1028" type="#_x0000_t202" style="position:absolute;left:864;top:699;width:57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" filled="f" stroked="f" strokeweight="2pt">
                        <v:textbox inset="0,0,0,0">
                          <w:txbxContent>
                            <w:p w14:paraId="46BF0CD9" w14:textId="77777777" w:rsidR="001777A2" w:rsidRPr="00CA74E0" w:rsidRDefault="001777A2" w:rsidP="001777A2">
                              <w:r w:rsidRPr="00CA74E0">
                                <w:fldChar w:fldCharType="begin"/>
                              </w:r>
                              <w:r w:rsidRPr="00CA74E0">
                                <w:instrText xml:space="preserve"> PAGE    \* MERGEFORMAT </w:instrText>
                              </w:r>
                              <w:r w:rsidRPr="00CA74E0">
                                <w:fldChar w:fldCharType="separate"/>
                              </w:r>
                              <w:r w:rsidRPr="00CA74E0">
                                <w:rPr>
                                  <w:b/>
                                  <w:bCs/>
                                  <w:noProof/>
                                </w:rPr>
                                <w:t>1</w:t>
                              </w:r>
                              <w:r w:rsidRPr="00CA74E0">
                                <w:rPr>
                                  <w:b/>
                                  <w:bCs/>
                                  <w:noProof/>
                                </w:rPr>
                                <w:fldChar w:fldCharType="end"/>
                              </w:r>
                            </w:p>
                          </w:txbxContent>
                        </v:textbox>
                      </v:shape>
                    </v:group>
                  </w:pict>
                </mc:Fallback>
              </mc:AlternateContent>
            </w:r>
            <w:r w:rsidR="0027518E">
              <w:rPr>
                <w:noProof/>
              </w:rPr>
              <w:drawing>
                <wp:anchor distT="0" distB="0" distL="114300" distR="114300" simplePos="0" relativeHeight="251661824" behindDoc="0" locked="0" layoutInCell="1" allowOverlap="1" wp14:anchorId="623C60BC" wp14:editId="10D02F6E">
                  <wp:simplePos x="0" y="0"/>
                  <wp:positionH relativeFrom="column">
                    <wp:posOffset>66675</wp:posOffset>
                  </wp:positionH>
                  <wp:positionV relativeFrom="paragraph">
                    <wp:posOffset>-162513</wp:posOffset>
                  </wp:positionV>
                  <wp:extent cx="616634" cy="6000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34"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0027518E">
              <w:t xml:space="preserve">   </w:t>
            </w:r>
            <w:r w:rsidR="0027518E" w:rsidRPr="006F2B0E">
              <w:rPr>
                <w:rFonts w:ascii="Gill Sans MT" w:hAnsi="Gill Sans MT" w:cs="Tahoma"/>
                <w:sz w:val="48"/>
                <w:szCs w:val="48"/>
              </w:rPr>
              <w:t>Great Wilbraham C of E Primary Schoo</w:t>
            </w:r>
            <w:r w:rsidR="0027518E">
              <w:rPr>
                <w:rFonts w:ascii="Gill Sans MT" w:hAnsi="Gill Sans MT" w:cs="Tahoma"/>
                <w:sz w:val="48"/>
                <w:szCs w:val="48"/>
              </w:rPr>
              <w:t>l</w:t>
            </w:r>
          </w:p>
        </w:sdtContent>
      </w:sdt>
      <w:p w14:paraId="40BE9083" w14:textId="6833C44C" w:rsidR="003D37EA" w:rsidRDefault="003D37EA" w:rsidP="003D37EA">
        <w:pPr>
          <w:pStyle w:val="Heade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32"/>
        </w:tblGrid>
        <w:tr w:rsidR="0066396B" w14:paraId="0D918B69" w14:textId="77777777" w:rsidTr="0066396B">
          <w:trPr>
            <w:trHeight w:val="315"/>
          </w:trPr>
          <w:tc>
            <w:tcPr>
              <w:tcW w:w="10064" w:type="dxa"/>
              <w:gridSpan w:val="2"/>
              <w:vAlign w:val="center"/>
            </w:tcPr>
            <w:p w14:paraId="3C57C0F0" w14:textId="0B0CDBBD" w:rsidR="0066396B" w:rsidRDefault="0066396B" w:rsidP="004437A3">
              <w:pPr>
                <w:pStyle w:val="Header"/>
              </w:pPr>
              <w:r>
                <w:t xml:space="preserve">Policy title: </w:t>
              </w:r>
              <w:r w:rsidR="00153517">
                <w:t>Calculation policy</w:t>
              </w:r>
            </w:p>
          </w:tc>
        </w:tr>
        <w:tr w:rsidR="0066396B" w14:paraId="776FA25F" w14:textId="77777777" w:rsidTr="0066396B">
          <w:trPr>
            <w:trHeight w:val="315"/>
          </w:trPr>
          <w:tc>
            <w:tcPr>
              <w:tcW w:w="5032" w:type="dxa"/>
              <w:vAlign w:val="center"/>
            </w:tcPr>
            <w:p w14:paraId="7DC99091" w14:textId="43E3441C" w:rsidR="0066396B" w:rsidRDefault="0066396B" w:rsidP="004437A3">
              <w:pPr>
                <w:pStyle w:val="Header"/>
              </w:pPr>
              <w:r>
                <w:t>Date created:</w:t>
              </w:r>
              <w:r w:rsidR="00153517">
                <w:t xml:space="preserve"> February 2019</w:t>
              </w:r>
            </w:p>
          </w:tc>
          <w:tc>
            <w:tcPr>
              <w:tcW w:w="5032" w:type="dxa"/>
              <w:vAlign w:val="center"/>
            </w:tcPr>
            <w:p w14:paraId="20C66DD1" w14:textId="1FBFB522" w:rsidR="0066396B" w:rsidRDefault="0066396B" w:rsidP="004437A3">
              <w:pPr>
                <w:pStyle w:val="Header"/>
              </w:pPr>
              <w:r>
                <w:t xml:space="preserve">Next Review Date: </w:t>
              </w:r>
              <w:r w:rsidR="00153517">
                <w:t xml:space="preserve">February 2021 </w:t>
              </w:r>
              <w:bookmarkStart w:id="0" w:name="_GoBack"/>
              <w:bookmarkEnd w:id="0"/>
            </w:p>
          </w:tc>
        </w:tr>
        <w:tr w:rsidR="0066396B" w14:paraId="397F68AE" w14:textId="77777777" w:rsidTr="0066396B">
          <w:trPr>
            <w:trHeight w:val="315"/>
          </w:trPr>
          <w:tc>
            <w:tcPr>
              <w:tcW w:w="5032" w:type="dxa"/>
              <w:vAlign w:val="center"/>
            </w:tcPr>
            <w:p w14:paraId="0AD6E307" w14:textId="17BCCEC3" w:rsidR="0066396B" w:rsidRDefault="0066396B" w:rsidP="004437A3">
              <w:pPr>
                <w:pStyle w:val="Header"/>
              </w:pPr>
              <w:r>
                <w:t>Date ratified:</w:t>
              </w:r>
            </w:p>
          </w:tc>
          <w:tc>
            <w:tcPr>
              <w:tcW w:w="5032" w:type="dxa"/>
              <w:vAlign w:val="center"/>
            </w:tcPr>
            <w:p w14:paraId="0123123D" w14:textId="56B9582B" w:rsidR="0066396B" w:rsidRDefault="0066396B" w:rsidP="004437A3">
              <w:pPr>
                <w:pStyle w:val="Header"/>
              </w:pPr>
              <w:r>
                <w:t>Signed:</w:t>
              </w:r>
            </w:p>
          </w:tc>
        </w:tr>
      </w:tbl>
      <w:p w14:paraId="67DFAFBB" w14:textId="4E04809B" w:rsidR="00FC0D55" w:rsidRPr="005F3A23" w:rsidRDefault="001468BE" w:rsidP="00630E80">
        <w:pPr>
          <w:pStyle w:val="Header"/>
          <w:rPr>
            <w:sz w:val="16"/>
            <w:szCs w:val="16"/>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53BE6" w14:textId="77777777" w:rsidR="00153517" w:rsidRDefault="00153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73B"/>
    <w:multiLevelType w:val="hybridMultilevel"/>
    <w:tmpl w:val="21A6276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E34FD"/>
    <w:multiLevelType w:val="multilevel"/>
    <w:tmpl w:val="07E0971C"/>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F2C2C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1C3A0C"/>
    <w:multiLevelType w:val="hybridMultilevel"/>
    <w:tmpl w:val="1C7298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A79A1"/>
    <w:multiLevelType w:val="hybridMultilevel"/>
    <w:tmpl w:val="F59CED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DB66A3"/>
    <w:multiLevelType w:val="multilevel"/>
    <w:tmpl w:val="639A9A8C"/>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47C04EA0"/>
    <w:multiLevelType w:val="hybridMultilevel"/>
    <w:tmpl w:val="1166D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753F13"/>
    <w:multiLevelType w:val="hybridMultilevel"/>
    <w:tmpl w:val="F5567C4C"/>
    <w:lvl w:ilvl="0" w:tplc="E098C788">
      <w:start w:val="1"/>
      <w:numFmt w:val="decimal"/>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A793F3B"/>
    <w:multiLevelType w:val="hybridMultilevel"/>
    <w:tmpl w:val="F294D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CC28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566866"/>
    <w:multiLevelType w:val="hybridMultilevel"/>
    <w:tmpl w:val="DA80D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99730A"/>
    <w:multiLevelType w:val="multilevel"/>
    <w:tmpl w:val="1256F18E"/>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6AE1049E"/>
    <w:multiLevelType w:val="hybridMultilevel"/>
    <w:tmpl w:val="36D887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12"/>
  </w:num>
  <w:num w:numId="6">
    <w:abstractNumId w:val="9"/>
  </w:num>
  <w:num w:numId="7">
    <w:abstractNumId w:val="11"/>
  </w:num>
  <w:num w:numId="8">
    <w:abstractNumId w:val="1"/>
  </w:num>
  <w:num w:numId="9">
    <w:abstractNumId w:val="6"/>
  </w:num>
  <w:num w:numId="10">
    <w:abstractNumId w:val="10"/>
  </w:num>
  <w:num w:numId="11">
    <w:abstractNumId w:val="5"/>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D55"/>
    <w:rsid w:val="000475AD"/>
    <w:rsid w:val="00130E25"/>
    <w:rsid w:val="001468BE"/>
    <w:rsid w:val="00153517"/>
    <w:rsid w:val="001700A7"/>
    <w:rsid w:val="001777A2"/>
    <w:rsid w:val="001D6B0D"/>
    <w:rsid w:val="00225884"/>
    <w:rsid w:val="0026091F"/>
    <w:rsid w:val="0027518E"/>
    <w:rsid w:val="002F09EF"/>
    <w:rsid w:val="00380D88"/>
    <w:rsid w:val="00394693"/>
    <w:rsid w:val="003947BA"/>
    <w:rsid w:val="003D37EA"/>
    <w:rsid w:val="004437A3"/>
    <w:rsid w:val="005F3A23"/>
    <w:rsid w:val="00630E80"/>
    <w:rsid w:val="0066396B"/>
    <w:rsid w:val="006C3DB1"/>
    <w:rsid w:val="0078215F"/>
    <w:rsid w:val="007C3334"/>
    <w:rsid w:val="008C1B96"/>
    <w:rsid w:val="0093206B"/>
    <w:rsid w:val="009C3C9C"/>
    <w:rsid w:val="009D4487"/>
    <w:rsid w:val="00A25CA6"/>
    <w:rsid w:val="00AB501A"/>
    <w:rsid w:val="00AB7A15"/>
    <w:rsid w:val="00AC3724"/>
    <w:rsid w:val="00B777C3"/>
    <w:rsid w:val="00B95ED8"/>
    <w:rsid w:val="00C2537F"/>
    <w:rsid w:val="00C46045"/>
    <w:rsid w:val="00C91751"/>
    <w:rsid w:val="00DE7705"/>
    <w:rsid w:val="00E01BFB"/>
    <w:rsid w:val="00E44483"/>
    <w:rsid w:val="00F73479"/>
    <w:rsid w:val="00FC0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2B55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0E80"/>
    <w:rPr>
      <w:rFonts w:ascii="Century Gothic" w:hAnsi="Century Gothic"/>
      <w:sz w:val="24"/>
    </w:rPr>
  </w:style>
  <w:style w:type="paragraph" w:styleId="Heading9">
    <w:name w:val="heading 9"/>
    <w:basedOn w:val="Normal"/>
    <w:next w:val="Normal"/>
    <w:link w:val="Heading9Char"/>
    <w:uiPriority w:val="9"/>
    <w:semiHidden/>
    <w:unhideWhenUsed/>
    <w:qFormat/>
    <w:rsid w:val="001700A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D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D55"/>
  </w:style>
  <w:style w:type="paragraph" w:styleId="Footer">
    <w:name w:val="footer"/>
    <w:basedOn w:val="Normal"/>
    <w:link w:val="FooterChar"/>
    <w:uiPriority w:val="99"/>
    <w:unhideWhenUsed/>
    <w:rsid w:val="00FC0D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D55"/>
  </w:style>
  <w:style w:type="paragraph" w:styleId="BalloonText">
    <w:name w:val="Balloon Text"/>
    <w:basedOn w:val="Normal"/>
    <w:link w:val="BalloonTextChar"/>
    <w:uiPriority w:val="99"/>
    <w:semiHidden/>
    <w:unhideWhenUsed/>
    <w:rsid w:val="00FC0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D55"/>
    <w:rPr>
      <w:rFonts w:ascii="Tahoma" w:hAnsi="Tahoma" w:cs="Tahoma"/>
      <w:sz w:val="16"/>
      <w:szCs w:val="16"/>
    </w:rPr>
  </w:style>
  <w:style w:type="paragraph" w:styleId="Title">
    <w:name w:val="Title"/>
    <w:link w:val="TitleChar"/>
    <w:uiPriority w:val="10"/>
    <w:qFormat/>
    <w:rsid w:val="00FC0D55"/>
    <w:pPr>
      <w:spacing w:after="0" w:line="271" w:lineRule="auto"/>
    </w:pPr>
    <w:rPr>
      <w:rFonts w:ascii="Trebuchet MS" w:eastAsia="Times New Roman" w:hAnsi="Trebuchet MS" w:cs="Times New Roman"/>
      <w:color w:val="000000"/>
      <w:kern w:val="28"/>
      <w:sz w:val="44"/>
      <w:szCs w:val="48"/>
      <w:lang w:eastAsia="en-GB"/>
      <w14:ligatures w14:val="standard"/>
      <w14:cntxtAlts/>
    </w:rPr>
  </w:style>
  <w:style w:type="character" w:customStyle="1" w:styleId="TitleChar">
    <w:name w:val="Title Char"/>
    <w:basedOn w:val="DefaultParagraphFont"/>
    <w:link w:val="Title"/>
    <w:uiPriority w:val="10"/>
    <w:rsid w:val="00FC0D55"/>
    <w:rPr>
      <w:rFonts w:ascii="Trebuchet MS" w:eastAsia="Times New Roman" w:hAnsi="Trebuchet MS" w:cs="Times New Roman"/>
      <w:color w:val="000000"/>
      <w:kern w:val="28"/>
      <w:sz w:val="44"/>
      <w:szCs w:val="48"/>
      <w:lang w:eastAsia="en-GB"/>
      <w14:ligatures w14:val="standard"/>
      <w14:cntxtAlts/>
    </w:rPr>
  </w:style>
  <w:style w:type="table" w:styleId="TableGrid">
    <w:name w:val="Table Grid"/>
    <w:basedOn w:val="TableNormal"/>
    <w:uiPriority w:val="59"/>
    <w:rsid w:val="00630E80"/>
    <w:pPr>
      <w:spacing w:after="0" w:line="240" w:lineRule="auto"/>
    </w:pPr>
    <w:rPr>
      <w:rFonts w:ascii="Century Gothic" w:hAnsi="Century Gothic"/>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E80"/>
    <w:pPr>
      <w:ind w:left="720"/>
      <w:contextualSpacing/>
    </w:pPr>
    <w:rPr>
      <w:rFonts w:asciiTheme="minorHAnsi" w:hAnsiTheme="minorHAnsi"/>
      <w:sz w:val="22"/>
    </w:rPr>
  </w:style>
  <w:style w:type="paragraph" w:customStyle="1" w:styleId="Default">
    <w:name w:val="Default"/>
    <w:rsid w:val="00B777C3"/>
    <w:pPr>
      <w:autoSpaceDE w:val="0"/>
      <w:autoSpaceDN w:val="0"/>
      <w:adjustRightInd w:val="0"/>
      <w:spacing w:after="0" w:line="240" w:lineRule="auto"/>
    </w:pPr>
    <w:rPr>
      <w:rFonts w:ascii="SassoonPrimaryInfant" w:eastAsia="Times New Roman" w:hAnsi="SassoonPrimaryInfant" w:cs="SassoonPrimaryInfant"/>
      <w:color w:val="000000"/>
      <w:sz w:val="24"/>
      <w:szCs w:val="24"/>
      <w:lang w:eastAsia="en-GB"/>
    </w:rPr>
  </w:style>
  <w:style w:type="character" w:customStyle="1" w:styleId="Heading9Char">
    <w:name w:val="Heading 9 Char"/>
    <w:basedOn w:val="DefaultParagraphFont"/>
    <w:link w:val="Heading9"/>
    <w:uiPriority w:val="9"/>
    <w:semiHidden/>
    <w:rsid w:val="001700A7"/>
    <w:rPr>
      <w:rFonts w:asciiTheme="majorHAnsi" w:eastAsiaTheme="majorEastAsia" w:hAnsiTheme="majorHAnsi" w:cstheme="majorBidi"/>
      <w:i/>
      <w:iCs/>
      <w:color w:val="404040" w:themeColor="text1" w:themeTint="BF"/>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26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Brown</dc:creator>
  <cp:lastModifiedBy>Richard Brown</cp:lastModifiedBy>
  <cp:revision>2</cp:revision>
  <dcterms:created xsi:type="dcterms:W3CDTF">2019-02-04T14:10:00Z</dcterms:created>
  <dcterms:modified xsi:type="dcterms:W3CDTF">2019-02-04T14:10:00Z</dcterms:modified>
</cp:coreProperties>
</file>