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A11" w:rsidRDefault="00920A11" w:rsidP="002E02E4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Introduction:</w:t>
      </w:r>
    </w:p>
    <w:p w:rsidR="00920A11" w:rsidRPr="00920A11" w:rsidRDefault="00920A11" w:rsidP="002E02E4">
      <w:pPr>
        <w:jc w:val="both"/>
        <w:rPr>
          <w:rFonts w:ascii="Century Gothic" w:hAnsi="Century Gothic"/>
          <w:b/>
          <w:sz w:val="24"/>
        </w:rPr>
      </w:pPr>
    </w:p>
    <w:p w:rsidR="002E02E4" w:rsidRPr="002E02E4" w:rsidRDefault="002E02E4" w:rsidP="002E02E4">
      <w:pPr>
        <w:jc w:val="both"/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 xml:space="preserve">The school has followed the </w:t>
      </w:r>
      <w:proofErr w:type="spellStart"/>
      <w:r w:rsidRPr="002E02E4">
        <w:rPr>
          <w:rFonts w:ascii="Century Gothic" w:hAnsi="Century Gothic"/>
          <w:sz w:val="24"/>
        </w:rPr>
        <w:t>DfE</w:t>
      </w:r>
      <w:proofErr w:type="spellEnd"/>
      <w:r w:rsidRPr="002E02E4">
        <w:rPr>
          <w:rFonts w:ascii="Century Gothic" w:hAnsi="Century Gothic"/>
          <w:sz w:val="24"/>
        </w:rPr>
        <w:t xml:space="preserve"> School Uniform Guidance 2012 in adopting a school uniform.</w:t>
      </w:r>
    </w:p>
    <w:p w:rsidR="002E02E4" w:rsidRPr="002E02E4" w:rsidRDefault="002E02E4" w:rsidP="002E02E4">
      <w:pPr>
        <w:jc w:val="both"/>
        <w:rPr>
          <w:rFonts w:ascii="Century Gothic" w:hAnsi="Century Gothic"/>
          <w:sz w:val="24"/>
        </w:rPr>
      </w:pPr>
    </w:p>
    <w:p w:rsidR="002E02E4" w:rsidRPr="00920A11" w:rsidRDefault="002E02E4" w:rsidP="00896894">
      <w:pPr>
        <w:jc w:val="both"/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 xml:space="preserve">School uniform plays a valuable role in contributing to the ethos of our school and in setting an appropriate tone. It encourages children to feel part of our school community. It gives children a sense of pride in their school and has a positive impact on discipline and behaviour by avoiding peer pressure with regards to fashion. </w:t>
      </w:r>
      <w:r w:rsidR="00896894">
        <w:rPr>
          <w:rFonts w:ascii="Century Gothic" w:hAnsi="Century Gothic"/>
          <w:sz w:val="24"/>
        </w:rPr>
        <w:t xml:space="preserve"> </w:t>
      </w:r>
      <w:r w:rsidRPr="002E02E4">
        <w:rPr>
          <w:rFonts w:ascii="Century Gothic" w:hAnsi="Century Gothic"/>
          <w:sz w:val="24"/>
        </w:rPr>
        <w:t>We believe it supports effective teaching and learning.</w:t>
      </w:r>
      <w:r w:rsidR="00896894">
        <w:rPr>
          <w:rFonts w:ascii="Century Gothic" w:hAnsi="Century Gothic"/>
          <w:sz w:val="24"/>
        </w:rPr>
        <w:t xml:space="preserve">  </w:t>
      </w:r>
      <w:r w:rsidRPr="002E02E4">
        <w:rPr>
          <w:rFonts w:ascii="Century Gothic" w:hAnsi="Century Gothic"/>
          <w:sz w:val="24"/>
        </w:rPr>
        <w:t>The uni</w:t>
      </w:r>
      <w:r w:rsidRPr="00920A11">
        <w:rPr>
          <w:rFonts w:ascii="Century Gothic" w:hAnsi="Century Gothic"/>
          <w:sz w:val="24"/>
        </w:rPr>
        <w:t>form is as follows and children are expected to conform to this:</w:t>
      </w:r>
    </w:p>
    <w:p w:rsidR="002E02E4" w:rsidRPr="00920A11" w:rsidRDefault="002E02E4" w:rsidP="002E02E4">
      <w:pPr>
        <w:rPr>
          <w:rFonts w:ascii="Century Gothic" w:hAnsi="Century Gothic"/>
          <w:sz w:val="24"/>
        </w:rPr>
      </w:pPr>
    </w:p>
    <w:p w:rsidR="002E02E4" w:rsidRDefault="002E02E4" w:rsidP="002E02E4">
      <w:pPr>
        <w:rPr>
          <w:rFonts w:ascii="Century Gothic" w:hAnsi="Century Gothic"/>
          <w:b/>
          <w:sz w:val="24"/>
        </w:rPr>
      </w:pPr>
      <w:r w:rsidRPr="00920A11">
        <w:rPr>
          <w:rFonts w:ascii="Century Gothic" w:hAnsi="Century Gothic"/>
          <w:b/>
          <w:sz w:val="24"/>
        </w:rPr>
        <w:t>Girls</w:t>
      </w:r>
      <w:r w:rsidR="00896894">
        <w:rPr>
          <w:rFonts w:ascii="Century Gothic" w:hAnsi="Century Gothic"/>
          <w:b/>
          <w:sz w:val="24"/>
        </w:rPr>
        <w:t>:</w:t>
      </w:r>
    </w:p>
    <w:p w:rsidR="00896894" w:rsidRPr="00920A11" w:rsidRDefault="00896894" w:rsidP="002E02E4">
      <w:pPr>
        <w:rPr>
          <w:rFonts w:ascii="Century Gothic" w:hAnsi="Century Gothic"/>
          <w:b/>
          <w:sz w:val="24"/>
        </w:rPr>
      </w:pPr>
    </w:p>
    <w:p w:rsidR="002E02E4" w:rsidRPr="00920A11" w:rsidRDefault="002E02E4" w:rsidP="002E02E4">
      <w:pPr>
        <w:rPr>
          <w:rFonts w:ascii="Century Gothic" w:hAnsi="Century Gothic"/>
          <w:sz w:val="24"/>
        </w:rPr>
      </w:pPr>
      <w:r w:rsidRPr="00920A11">
        <w:rPr>
          <w:rFonts w:ascii="Century Gothic" w:hAnsi="Century Gothic"/>
          <w:sz w:val="24"/>
        </w:rPr>
        <w:t>Skirt/pinafore dress, trousers or tailored knee length shorts – Navy blue, but will accept black or charcoal grey (no jeans, sports or casual trousers/shorts).</w:t>
      </w:r>
    </w:p>
    <w:p w:rsidR="002E02E4" w:rsidRPr="00920A11" w:rsidRDefault="002E02E4" w:rsidP="002E02E4">
      <w:pPr>
        <w:rPr>
          <w:rFonts w:ascii="Century Gothic" w:hAnsi="Century Gothic"/>
          <w:sz w:val="24"/>
        </w:rPr>
      </w:pPr>
    </w:p>
    <w:p w:rsidR="002E02E4" w:rsidRPr="00920A11" w:rsidRDefault="002E02E4" w:rsidP="002E02E4">
      <w:pPr>
        <w:rPr>
          <w:rFonts w:ascii="Century Gothic" w:hAnsi="Century Gothic"/>
          <w:sz w:val="24"/>
        </w:rPr>
      </w:pPr>
      <w:r w:rsidRPr="00920A11">
        <w:rPr>
          <w:rFonts w:ascii="Century Gothic" w:hAnsi="Century Gothic"/>
          <w:sz w:val="24"/>
        </w:rPr>
        <w:t>Yellow polo shirt.</w:t>
      </w:r>
    </w:p>
    <w:p w:rsidR="002E02E4" w:rsidRPr="00920A11" w:rsidRDefault="002E02E4" w:rsidP="002E02E4">
      <w:pPr>
        <w:rPr>
          <w:rFonts w:ascii="Century Gothic" w:hAnsi="Century Gothic"/>
          <w:sz w:val="24"/>
        </w:rPr>
      </w:pPr>
    </w:p>
    <w:p w:rsidR="002E02E4" w:rsidRPr="00920A11" w:rsidRDefault="002E02E4" w:rsidP="002E02E4">
      <w:pPr>
        <w:rPr>
          <w:rFonts w:ascii="Century Gothic" w:hAnsi="Century Gothic"/>
          <w:sz w:val="24"/>
        </w:rPr>
      </w:pPr>
      <w:r w:rsidRPr="00920A11">
        <w:rPr>
          <w:rFonts w:ascii="Century Gothic" w:hAnsi="Century Gothic"/>
          <w:sz w:val="24"/>
        </w:rPr>
        <w:t>Burgundy jumper or cardigan (without hoods, school zip up fleeces are not a replacement for jumpers or cardigans and should only be worn outside).</w:t>
      </w:r>
    </w:p>
    <w:p w:rsidR="002E02E4" w:rsidRPr="00920A11" w:rsidRDefault="002E02E4" w:rsidP="002E02E4">
      <w:pPr>
        <w:rPr>
          <w:rFonts w:ascii="Century Gothic" w:hAnsi="Century Gothic"/>
          <w:sz w:val="24"/>
        </w:rPr>
      </w:pPr>
    </w:p>
    <w:p w:rsidR="002E02E4" w:rsidRPr="00920A11" w:rsidRDefault="0042529A" w:rsidP="002E02E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Plain black </w:t>
      </w:r>
      <w:r w:rsidR="002E02E4" w:rsidRPr="00920A11">
        <w:rPr>
          <w:rFonts w:ascii="Century Gothic" w:hAnsi="Century Gothic"/>
          <w:sz w:val="24"/>
        </w:rPr>
        <w:t>or white socks</w:t>
      </w:r>
      <w:r>
        <w:rPr>
          <w:rFonts w:ascii="Century Gothic" w:hAnsi="Century Gothic"/>
          <w:sz w:val="24"/>
        </w:rPr>
        <w:t xml:space="preserve"> /</w:t>
      </w:r>
      <w:r w:rsidR="002E02E4" w:rsidRPr="00920A11">
        <w:rPr>
          <w:rFonts w:ascii="Century Gothic" w:hAnsi="Century Gothic"/>
          <w:sz w:val="24"/>
        </w:rPr>
        <w:t xml:space="preserve"> tights.</w:t>
      </w:r>
    </w:p>
    <w:p w:rsidR="002E02E4" w:rsidRPr="00920A11" w:rsidRDefault="002E02E4" w:rsidP="002E02E4">
      <w:pPr>
        <w:rPr>
          <w:rFonts w:ascii="Century Gothic" w:hAnsi="Century Gothic"/>
          <w:sz w:val="24"/>
        </w:rPr>
      </w:pPr>
    </w:p>
    <w:p w:rsidR="002E02E4" w:rsidRPr="00920A11" w:rsidRDefault="0042529A" w:rsidP="002E02E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School summer dresses in blue </w:t>
      </w:r>
      <w:r w:rsidR="002E02E4" w:rsidRPr="00920A11">
        <w:rPr>
          <w:rFonts w:ascii="Century Gothic" w:hAnsi="Century Gothic"/>
          <w:sz w:val="24"/>
        </w:rPr>
        <w:t>or yellow.</w:t>
      </w:r>
    </w:p>
    <w:p w:rsidR="002E02E4" w:rsidRPr="00920A11" w:rsidRDefault="002E02E4" w:rsidP="002E02E4">
      <w:pPr>
        <w:rPr>
          <w:rFonts w:ascii="Century Gothic" w:hAnsi="Century Gothic"/>
          <w:sz w:val="24"/>
        </w:rPr>
      </w:pPr>
    </w:p>
    <w:p w:rsidR="002E02E4" w:rsidRPr="00920A11" w:rsidRDefault="002E02E4" w:rsidP="002E02E4">
      <w:pPr>
        <w:rPr>
          <w:rFonts w:ascii="Century Gothic" w:hAnsi="Century Gothic"/>
          <w:b/>
          <w:sz w:val="24"/>
        </w:rPr>
      </w:pPr>
      <w:r w:rsidRPr="00920A11">
        <w:rPr>
          <w:rFonts w:ascii="Century Gothic" w:hAnsi="Century Gothic"/>
          <w:b/>
          <w:sz w:val="24"/>
        </w:rPr>
        <w:t>Boys</w:t>
      </w:r>
      <w:r w:rsidR="00896894">
        <w:rPr>
          <w:rFonts w:ascii="Century Gothic" w:hAnsi="Century Gothic"/>
          <w:b/>
          <w:sz w:val="24"/>
        </w:rPr>
        <w:t>:</w:t>
      </w:r>
    </w:p>
    <w:p w:rsidR="00896894" w:rsidRDefault="00896894" w:rsidP="002E02E4">
      <w:pPr>
        <w:rPr>
          <w:rFonts w:ascii="Century Gothic" w:hAnsi="Century Gothic"/>
          <w:sz w:val="24"/>
        </w:rPr>
      </w:pPr>
    </w:p>
    <w:p w:rsidR="002E02E4" w:rsidRPr="002E02E4" w:rsidRDefault="002E02E4" w:rsidP="002E02E4">
      <w:pPr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 xml:space="preserve">Trousers – </w:t>
      </w:r>
      <w:r w:rsidR="0042529A">
        <w:rPr>
          <w:rFonts w:ascii="Century Gothic" w:hAnsi="Century Gothic"/>
          <w:sz w:val="24"/>
        </w:rPr>
        <w:t>B</w:t>
      </w:r>
      <w:r w:rsidRPr="002E02E4">
        <w:rPr>
          <w:rFonts w:ascii="Century Gothic" w:hAnsi="Century Gothic"/>
          <w:sz w:val="24"/>
        </w:rPr>
        <w:t>lack or charcoal grey (no jeans, sports or casual trousers)</w:t>
      </w:r>
      <w:r>
        <w:rPr>
          <w:rFonts w:ascii="Century Gothic" w:hAnsi="Century Gothic"/>
          <w:sz w:val="24"/>
        </w:rPr>
        <w:t>.</w:t>
      </w:r>
    </w:p>
    <w:p w:rsidR="002E02E4" w:rsidRDefault="002E02E4" w:rsidP="002E02E4">
      <w:pPr>
        <w:rPr>
          <w:rFonts w:ascii="Century Gothic" w:hAnsi="Century Gothic"/>
          <w:sz w:val="24"/>
        </w:rPr>
      </w:pPr>
    </w:p>
    <w:p w:rsidR="002E02E4" w:rsidRPr="002E02E4" w:rsidRDefault="002E02E4" w:rsidP="002E02E4">
      <w:pPr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 xml:space="preserve">Tailored shorts – </w:t>
      </w:r>
      <w:r w:rsidR="0042529A">
        <w:rPr>
          <w:rFonts w:ascii="Century Gothic" w:hAnsi="Century Gothic"/>
          <w:sz w:val="24"/>
        </w:rPr>
        <w:t>Black or charcoal grey (</w:t>
      </w:r>
      <w:r w:rsidRPr="002E02E4">
        <w:rPr>
          <w:rFonts w:ascii="Century Gothic" w:hAnsi="Century Gothic"/>
          <w:sz w:val="24"/>
        </w:rPr>
        <w:t>no denim, sports, casual shorts or ¾ length)</w:t>
      </w:r>
      <w:r>
        <w:rPr>
          <w:rFonts w:ascii="Century Gothic" w:hAnsi="Century Gothic"/>
          <w:sz w:val="24"/>
        </w:rPr>
        <w:t>.</w:t>
      </w:r>
      <w:r w:rsidRPr="002E02E4">
        <w:rPr>
          <w:rFonts w:ascii="Century Gothic" w:hAnsi="Century Gothic"/>
          <w:sz w:val="24"/>
        </w:rPr>
        <w:t xml:space="preserve"> </w:t>
      </w:r>
    </w:p>
    <w:p w:rsidR="002E02E4" w:rsidRDefault="002E02E4" w:rsidP="002E02E4">
      <w:pPr>
        <w:rPr>
          <w:rFonts w:ascii="Century Gothic" w:hAnsi="Century Gothic"/>
          <w:sz w:val="24"/>
        </w:rPr>
      </w:pPr>
    </w:p>
    <w:p w:rsidR="002E02E4" w:rsidRPr="002E02E4" w:rsidRDefault="002E02E4" w:rsidP="002E02E4">
      <w:pPr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>Yellow polo shirt</w:t>
      </w:r>
      <w:r>
        <w:rPr>
          <w:rFonts w:ascii="Century Gothic" w:hAnsi="Century Gothic"/>
          <w:sz w:val="24"/>
        </w:rPr>
        <w:t>.</w:t>
      </w:r>
    </w:p>
    <w:p w:rsidR="002E02E4" w:rsidRDefault="002E02E4" w:rsidP="002E02E4">
      <w:pPr>
        <w:rPr>
          <w:rFonts w:ascii="Century Gothic" w:hAnsi="Century Gothic"/>
          <w:sz w:val="24"/>
        </w:rPr>
      </w:pPr>
    </w:p>
    <w:p w:rsidR="002E02E4" w:rsidRDefault="002E02E4" w:rsidP="002E02E4">
      <w:pPr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 xml:space="preserve">Burgundy jumper or cardigan (without hoods, school zip up fleeces are not a </w:t>
      </w:r>
    </w:p>
    <w:p w:rsidR="002E02E4" w:rsidRPr="002E02E4" w:rsidRDefault="002E02E4" w:rsidP="002E02E4">
      <w:pPr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>replacement for jumpers or cardigans and should only be worn outside)</w:t>
      </w:r>
      <w:r>
        <w:rPr>
          <w:rFonts w:ascii="Century Gothic" w:hAnsi="Century Gothic"/>
          <w:sz w:val="24"/>
        </w:rPr>
        <w:t>.</w:t>
      </w:r>
    </w:p>
    <w:p w:rsidR="002E02E4" w:rsidRDefault="002E02E4" w:rsidP="002E02E4">
      <w:pPr>
        <w:rPr>
          <w:rFonts w:ascii="Century Gothic" w:hAnsi="Century Gothic"/>
          <w:sz w:val="24"/>
        </w:rPr>
      </w:pPr>
    </w:p>
    <w:p w:rsidR="002E02E4" w:rsidRDefault="002E02E4" w:rsidP="002E02E4">
      <w:pPr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>Plain black</w:t>
      </w:r>
      <w:r w:rsidR="0042529A">
        <w:rPr>
          <w:rFonts w:ascii="Century Gothic" w:hAnsi="Century Gothic"/>
          <w:sz w:val="24"/>
        </w:rPr>
        <w:t xml:space="preserve"> or </w:t>
      </w:r>
      <w:r w:rsidRPr="002E02E4">
        <w:rPr>
          <w:rFonts w:ascii="Century Gothic" w:hAnsi="Century Gothic"/>
          <w:sz w:val="24"/>
        </w:rPr>
        <w:t>grey socks.</w:t>
      </w:r>
    </w:p>
    <w:p w:rsidR="0042529A" w:rsidRPr="002E02E4" w:rsidRDefault="0042529A" w:rsidP="002E02E4">
      <w:pPr>
        <w:rPr>
          <w:rFonts w:ascii="Century Gothic" w:hAnsi="Century Gothic"/>
          <w:sz w:val="24"/>
        </w:rPr>
      </w:pPr>
    </w:p>
    <w:p w:rsidR="002E02E4" w:rsidRPr="00896894" w:rsidRDefault="002E02E4" w:rsidP="002E02E4">
      <w:pPr>
        <w:rPr>
          <w:rFonts w:ascii="Century Gothic" w:hAnsi="Century Gothic"/>
          <w:b/>
          <w:sz w:val="24"/>
        </w:rPr>
      </w:pPr>
      <w:r w:rsidRPr="00896894">
        <w:rPr>
          <w:rFonts w:ascii="Century Gothic" w:hAnsi="Century Gothic"/>
          <w:b/>
          <w:sz w:val="24"/>
        </w:rPr>
        <w:lastRenderedPageBreak/>
        <w:t>Footwear</w:t>
      </w:r>
      <w:r w:rsidR="00896894">
        <w:rPr>
          <w:rFonts w:ascii="Century Gothic" w:hAnsi="Century Gothic"/>
          <w:b/>
          <w:sz w:val="24"/>
        </w:rPr>
        <w:t>:</w:t>
      </w:r>
    </w:p>
    <w:p w:rsidR="00896894" w:rsidRDefault="00896894" w:rsidP="002E02E4">
      <w:pPr>
        <w:rPr>
          <w:rFonts w:ascii="Century Gothic" w:hAnsi="Century Gothic"/>
          <w:sz w:val="24"/>
        </w:rPr>
      </w:pPr>
    </w:p>
    <w:p w:rsidR="002E02E4" w:rsidRPr="00896894" w:rsidRDefault="0042529A" w:rsidP="002E02E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Plain black school</w:t>
      </w:r>
      <w:r w:rsidR="002E02E4" w:rsidRPr="00896894">
        <w:rPr>
          <w:rFonts w:ascii="Century Gothic" w:hAnsi="Century Gothic"/>
          <w:sz w:val="24"/>
        </w:rPr>
        <w:t xml:space="preserve"> shoes or boots (no trainers, heels or fashion boots/shoes, including </w:t>
      </w:r>
      <w:proofErr w:type="spellStart"/>
      <w:r w:rsidR="002E02E4" w:rsidRPr="00896894">
        <w:rPr>
          <w:rFonts w:ascii="Century Gothic" w:hAnsi="Century Gothic"/>
          <w:sz w:val="24"/>
        </w:rPr>
        <w:t>Ugg</w:t>
      </w:r>
      <w:proofErr w:type="spellEnd"/>
      <w:r w:rsidR="002E02E4" w:rsidRPr="00896894">
        <w:rPr>
          <w:rFonts w:ascii="Century Gothic" w:hAnsi="Century Gothic"/>
          <w:sz w:val="24"/>
        </w:rPr>
        <w:t xml:space="preserve"> style boots).</w:t>
      </w:r>
    </w:p>
    <w:p w:rsidR="002E02E4" w:rsidRPr="00896894" w:rsidRDefault="002E02E4" w:rsidP="002E02E4">
      <w:pPr>
        <w:rPr>
          <w:rFonts w:ascii="Century Gothic" w:hAnsi="Century Gothic"/>
          <w:sz w:val="24"/>
        </w:rPr>
      </w:pPr>
    </w:p>
    <w:p w:rsidR="00600BDF" w:rsidRPr="00896894" w:rsidRDefault="002E02E4" w:rsidP="002E02E4">
      <w:pPr>
        <w:rPr>
          <w:rFonts w:ascii="Century Gothic" w:hAnsi="Century Gothic"/>
          <w:sz w:val="24"/>
        </w:rPr>
      </w:pPr>
      <w:r w:rsidRPr="00896894">
        <w:rPr>
          <w:rFonts w:ascii="Century Gothic" w:hAnsi="Century Gothic"/>
          <w:sz w:val="24"/>
        </w:rPr>
        <w:t>Summ</w:t>
      </w:r>
      <w:r w:rsidR="0042529A">
        <w:rPr>
          <w:rFonts w:ascii="Century Gothic" w:hAnsi="Century Gothic"/>
          <w:sz w:val="24"/>
        </w:rPr>
        <w:t>er shoes need to be plain with no open toes and must</w:t>
      </w:r>
      <w:r w:rsidRPr="00896894">
        <w:rPr>
          <w:rFonts w:ascii="Century Gothic" w:hAnsi="Century Gothic"/>
          <w:sz w:val="24"/>
        </w:rPr>
        <w:t xml:space="preserve"> have a back.</w:t>
      </w:r>
    </w:p>
    <w:p w:rsidR="002E02E4" w:rsidRPr="00896894" w:rsidRDefault="002E02E4" w:rsidP="002E02E4">
      <w:pPr>
        <w:rPr>
          <w:rFonts w:ascii="Century Gothic" w:hAnsi="Century Gothic"/>
          <w:b/>
          <w:sz w:val="24"/>
        </w:rPr>
      </w:pPr>
    </w:p>
    <w:p w:rsidR="002E02E4" w:rsidRDefault="002E02E4" w:rsidP="002E02E4">
      <w:pPr>
        <w:rPr>
          <w:rFonts w:ascii="Century Gothic" w:hAnsi="Century Gothic"/>
          <w:b/>
          <w:sz w:val="24"/>
        </w:rPr>
      </w:pPr>
      <w:r w:rsidRPr="00896894">
        <w:rPr>
          <w:rFonts w:ascii="Century Gothic" w:hAnsi="Century Gothic"/>
          <w:b/>
          <w:sz w:val="24"/>
        </w:rPr>
        <w:t>Coats</w:t>
      </w:r>
      <w:r w:rsidR="00896894">
        <w:rPr>
          <w:rFonts w:ascii="Century Gothic" w:hAnsi="Century Gothic"/>
          <w:b/>
          <w:sz w:val="24"/>
        </w:rPr>
        <w:t>:</w:t>
      </w:r>
    </w:p>
    <w:p w:rsidR="00896894" w:rsidRPr="00896894" w:rsidRDefault="00896894" w:rsidP="002E02E4">
      <w:pPr>
        <w:rPr>
          <w:rFonts w:ascii="Century Gothic" w:hAnsi="Century Gothic"/>
          <w:b/>
          <w:sz w:val="24"/>
        </w:rPr>
      </w:pPr>
    </w:p>
    <w:p w:rsidR="002E02E4" w:rsidRPr="00896894" w:rsidRDefault="002E02E4" w:rsidP="002E02E4">
      <w:pPr>
        <w:rPr>
          <w:rFonts w:ascii="Century Gothic" w:hAnsi="Century Gothic"/>
          <w:sz w:val="24"/>
        </w:rPr>
      </w:pPr>
      <w:r w:rsidRPr="00896894">
        <w:rPr>
          <w:rFonts w:ascii="Century Gothic" w:hAnsi="Century Gothic"/>
          <w:sz w:val="24"/>
        </w:rPr>
        <w:t>Children should bring coats to wear outside when appropriate.</w:t>
      </w:r>
    </w:p>
    <w:p w:rsidR="002E02E4" w:rsidRPr="00896894" w:rsidRDefault="002E02E4" w:rsidP="002E02E4">
      <w:pPr>
        <w:rPr>
          <w:rFonts w:ascii="Century Gothic" w:hAnsi="Century Gothic"/>
          <w:sz w:val="24"/>
        </w:rPr>
      </w:pPr>
    </w:p>
    <w:p w:rsidR="002E02E4" w:rsidRPr="00896894" w:rsidRDefault="002E02E4" w:rsidP="002E02E4">
      <w:pPr>
        <w:rPr>
          <w:rFonts w:ascii="Century Gothic" w:hAnsi="Century Gothic"/>
          <w:b/>
          <w:sz w:val="24"/>
        </w:rPr>
      </w:pPr>
      <w:r w:rsidRPr="00896894">
        <w:rPr>
          <w:rFonts w:ascii="Century Gothic" w:hAnsi="Century Gothic"/>
          <w:b/>
          <w:sz w:val="24"/>
        </w:rPr>
        <w:t>PE kit</w:t>
      </w:r>
      <w:r w:rsidR="00896894">
        <w:rPr>
          <w:rFonts w:ascii="Century Gothic" w:hAnsi="Century Gothic"/>
          <w:b/>
          <w:sz w:val="24"/>
        </w:rPr>
        <w:t>:</w:t>
      </w:r>
    </w:p>
    <w:p w:rsidR="002E02E4" w:rsidRPr="00896894" w:rsidRDefault="002E02E4" w:rsidP="002E02E4">
      <w:pPr>
        <w:rPr>
          <w:rFonts w:ascii="Century Gothic" w:hAnsi="Century Gothic"/>
          <w:sz w:val="24"/>
        </w:rPr>
      </w:pPr>
    </w:p>
    <w:p w:rsidR="002E02E4" w:rsidRPr="002E02E4" w:rsidRDefault="002E02E4" w:rsidP="002E02E4">
      <w:pPr>
        <w:rPr>
          <w:rFonts w:ascii="Century Gothic" w:hAnsi="Century Gothic"/>
          <w:sz w:val="24"/>
        </w:rPr>
      </w:pPr>
      <w:r w:rsidRPr="00896894">
        <w:rPr>
          <w:rFonts w:ascii="Century Gothic" w:hAnsi="Century Gothic"/>
          <w:sz w:val="24"/>
        </w:rPr>
        <w:t xml:space="preserve">Black shorts, yellow t-shirt, spare socks and a pair of </w:t>
      </w:r>
      <w:r w:rsidR="00600BDF">
        <w:rPr>
          <w:rFonts w:ascii="Century Gothic" w:hAnsi="Century Gothic"/>
          <w:sz w:val="24"/>
        </w:rPr>
        <w:t xml:space="preserve">supportive sports </w:t>
      </w:r>
      <w:r w:rsidRPr="00896894">
        <w:rPr>
          <w:rFonts w:ascii="Century Gothic" w:hAnsi="Century Gothic"/>
          <w:sz w:val="24"/>
        </w:rPr>
        <w:t>trainers</w:t>
      </w:r>
      <w:r w:rsidR="00600BDF">
        <w:rPr>
          <w:rFonts w:ascii="Century Gothic" w:hAnsi="Century Gothic"/>
          <w:sz w:val="24"/>
        </w:rPr>
        <w:t xml:space="preserve"> for outdoor activities and black, Velcro / </w:t>
      </w:r>
      <w:proofErr w:type="spellStart"/>
      <w:r w:rsidR="00600BDF">
        <w:rPr>
          <w:rFonts w:ascii="Century Gothic" w:hAnsi="Century Gothic"/>
          <w:sz w:val="24"/>
        </w:rPr>
        <w:t>elasticated</w:t>
      </w:r>
      <w:proofErr w:type="spellEnd"/>
      <w:r w:rsidRPr="00896894">
        <w:rPr>
          <w:rFonts w:ascii="Century Gothic" w:hAnsi="Century Gothic"/>
          <w:sz w:val="24"/>
        </w:rPr>
        <w:t xml:space="preserve"> plimsolls</w:t>
      </w:r>
      <w:r w:rsidR="00600BDF">
        <w:rPr>
          <w:rFonts w:ascii="Century Gothic" w:hAnsi="Century Gothic"/>
          <w:sz w:val="24"/>
        </w:rPr>
        <w:t xml:space="preserve"> for indoors.  </w:t>
      </w:r>
    </w:p>
    <w:p w:rsidR="002E02E4" w:rsidRDefault="002E02E4" w:rsidP="002E02E4">
      <w:pPr>
        <w:rPr>
          <w:rFonts w:ascii="Century Gothic" w:hAnsi="Century Gothic"/>
          <w:sz w:val="24"/>
        </w:rPr>
      </w:pPr>
    </w:p>
    <w:p w:rsidR="002E02E4" w:rsidRDefault="002E02E4" w:rsidP="002E02E4">
      <w:pPr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>Tracksuits for the cold weather in black or navy blue (top and bottom)</w:t>
      </w:r>
      <w:r>
        <w:rPr>
          <w:rFonts w:ascii="Century Gothic" w:hAnsi="Century Gothic"/>
          <w:sz w:val="24"/>
        </w:rPr>
        <w:t>.</w:t>
      </w:r>
    </w:p>
    <w:p w:rsidR="00600BDF" w:rsidRPr="002E02E4" w:rsidRDefault="00600BDF" w:rsidP="002E02E4">
      <w:pPr>
        <w:rPr>
          <w:rFonts w:ascii="Century Gothic" w:hAnsi="Century Gothic"/>
          <w:sz w:val="24"/>
        </w:rPr>
      </w:pPr>
    </w:p>
    <w:p w:rsidR="002E02E4" w:rsidRDefault="002E02E4" w:rsidP="002E02E4">
      <w:pPr>
        <w:rPr>
          <w:rFonts w:ascii="Century Gothic" w:hAnsi="Century Gothic"/>
          <w:sz w:val="24"/>
          <w:u w:val="single"/>
        </w:rPr>
      </w:pPr>
    </w:p>
    <w:p w:rsidR="002E02E4" w:rsidRPr="00896894" w:rsidRDefault="002E02E4" w:rsidP="002E02E4">
      <w:pPr>
        <w:rPr>
          <w:rFonts w:ascii="Century Gothic" w:hAnsi="Century Gothic"/>
          <w:b/>
          <w:sz w:val="24"/>
        </w:rPr>
      </w:pPr>
      <w:r w:rsidRPr="00896894">
        <w:rPr>
          <w:rFonts w:ascii="Century Gothic" w:hAnsi="Century Gothic"/>
          <w:b/>
          <w:sz w:val="24"/>
        </w:rPr>
        <w:t>Uniform sale</w:t>
      </w:r>
      <w:r w:rsidR="00896894">
        <w:rPr>
          <w:rFonts w:ascii="Century Gothic" w:hAnsi="Century Gothic"/>
          <w:b/>
          <w:sz w:val="24"/>
        </w:rPr>
        <w:t>:</w:t>
      </w:r>
    </w:p>
    <w:p w:rsidR="00896894" w:rsidRDefault="00896894" w:rsidP="002E02E4">
      <w:pPr>
        <w:rPr>
          <w:rFonts w:ascii="Century Gothic" w:hAnsi="Century Gothic"/>
          <w:sz w:val="24"/>
        </w:rPr>
      </w:pPr>
    </w:p>
    <w:p w:rsidR="002E02E4" w:rsidRPr="002E02E4" w:rsidRDefault="002E02E4" w:rsidP="002E02E4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</w:t>
      </w:r>
      <w:r w:rsidRPr="002E02E4">
        <w:rPr>
          <w:rFonts w:ascii="Century Gothic" w:hAnsi="Century Gothic"/>
          <w:sz w:val="24"/>
        </w:rPr>
        <w:t xml:space="preserve">tems of school uniform can be ordered through the </w:t>
      </w:r>
      <w:r>
        <w:rPr>
          <w:rFonts w:ascii="Century Gothic" w:hAnsi="Century Gothic"/>
          <w:sz w:val="24"/>
        </w:rPr>
        <w:t>PTFA</w:t>
      </w:r>
      <w:r w:rsidRPr="002E02E4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(</w:t>
      </w:r>
      <w:r w:rsidRPr="002E02E4">
        <w:rPr>
          <w:rFonts w:ascii="Century Gothic" w:hAnsi="Century Gothic"/>
          <w:sz w:val="24"/>
        </w:rPr>
        <w:t>with the school logo on</w:t>
      </w:r>
      <w:r>
        <w:rPr>
          <w:rFonts w:ascii="Century Gothic" w:hAnsi="Century Gothic"/>
          <w:sz w:val="24"/>
        </w:rPr>
        <w:t>)</w:t>
      </w:r>
      <w:r w:rsidRPr="002E02E4">
        <w:rPr>
          <w:rFonts w:ascii="Century Gothic" w:hAnsi="Century Gothic"/>
          <w:sz w:val="24"/>
        </w:rPr>
        <w:t xml:space="preserve"> but parents are free to buy uniform from other outlets as long as the items conform to school policy and colours</w:t>
      </w:r>
      <w:r>
        <w:rPr>
          <w:rFonts w:ascii="Century Gothic" w:hAnsi="Century Gothic"/>
          <w:sz w:val="24"/>
        </w:rPr>
        <w:t>.</w:t>
      </w:r>
    </w:p>
    <w:p w:rsidR="002E02E4" w:rsidRDefault="002E02E4" w:rsidP="002E02E4">
      <w:pPr>
        <w:rPr>
          <w:rFonts w:ascii="Century Gothic" w:hAnsi="Century Gothic"/>
          <w:sz w:val="24"/>
          <w:u w:val="single"/>
        </w:rPr>
      </w:pPr>
    </w:p>
    <w:p w:rsidR="002E02E4" w:rsidRDefault="002E02E4" w:rsidP="002E02E4">
      <w:pPr>
        <w:rPr>
          <w:rFonts w:ascii="Century Gothic" w:hAnsi="Century Gothic"/>
          <w:b/>
          <w:sz w:val="24"/>
        </w:rPr>
      </w:pPr>
      <w:r w:rsidRPr="00896894">
        <w:rPr>
          <w:rFonts w:ascii="Century Gothic" w:hAnsi="Century Gothic"/>
          <w:b/>
          <w:sz w:val="24"/>
        </w:rPr>
        <w:t>Names</w:t>
      </w:r>
      <w:r w:rsidR="00896894">
        <w:rPr>
          <w:rFonts w:ascii="Century Gothic" w:hAnsi="Century Gothic"/>
          <w:b/>
          <w:sz w:val="24"/>
        </w:rPr>
        <w:t>:</w:t>
      </w:r>
    </w:p>
    <w:p w:rsidR="0042529A" w:rsidRPr="00896894" w:rsidRDefault="0042529A" w:rsidP="002E02E4">
      <w:pPr>
        <w:rPr>
          <w:rFonts w:ascii="Century Gothic" w:hAnsi="Century Gothic"/>
          <w:b/>
          <w:sz w:val="24"/>
        </w:rPr>
      </w:pPr>
    </w:p>
    <w:p w:rsidR="002E02E4" w:rsidRPr="002E02E4" w:rsidRDefault="002E02E4" w:rsidP="002E02E4">
      <w:pPr>
        <w:rPr>
          <w:rFonts w:ascii="Century Gothic" w:hAnsi="Century Gothic"/>
          <w:sz w:val="24"/>
        </w:rPr>
      </w:pPr>
      <w:r w:rsidRPr="002E02E4">
        <w:rPr>
          <w:rFonts w:ascii="Century Gothic" w:hAnsi="Century Gothic"/>
          <w:sz w:val="24"/>
        </w:rPr>
        <w:t>Child’s name should</w:t>
      </w:r>
      <w:r w:rsidR="00896894">
        <w:rPr>
          <w:rFonts w:ascii="Century Gothic" w:hAnsi="Century Gothic"/>
          <w:sz w:val="24"/>
        </w:rPr>
        <w:t xml:space="preserve"> be clearly marked on all items so that they can be returned to their owner quickly and efficiently. </w:t>
      </w:r>
    </w:p>
    <w:p w:rsidR="002E02E4" w:rsidRDefault="002E02E4" w:rsidP="002E02E4">
      <w:pPr>
        <w:rPr>
          <w:rFonts w:ascii="Century Gothic" w:hAnsi="Century Gothic"/>
          <w:sz w:val="24"/>
          <w:u w:val="single"/>
        </w:rPr>
      </w:pPr>
    </w:p>
    <w:p w:rsidR="002E02E4" w:rsidRPr="002E02E4" w:rsidRDefault="002E02E4" w:rsidP="00A672E3">
      <w:pPr>
        <w:jc w:val="both"/>
        <w:rPr>
          <w:rFonts w:ascii="Century Gothic" w:hAnsi="Century Gothic"/>
          <w:sz w:val="22"/>
          <w:szCs w:val="26"/>
        </w:rPr>
      </w:pPr>
    </w:p>
    <w:p w:rsidR="00F8153D" w:rsidRPr="002E02E4" w:rsidRDefault="00F8153D">
      <w:pPr>
        <w:rPr>
          <w:rFonts w:ascii="Century Gothic" w:hAnsi="Century Gothic"/>
          <w:sz w:val="16"/>
        </w:rPr>
      </w:pPr>
    </w:p>
    <w:sectPr w:rsidR="00F8153D" w:rsidRPr="002E02E4" w:rsidSect="00F8153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A11" w:rsidRDefault="00920A11" w:rsidP="00A672E3">
      <w:r>
        <w:separator/>
      </w:r>
    </w:p>
  </w:endnote>
  <w:endnote w:type="continuationSeparator" w:id="0">
    <w:p w:rsidR="00920A11" w:rsidRDefault="00920A11" w:rsidP="00A6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A11" w:rsidRDefault="00920A11" w:rsidP="00A672E3">
      <w:r>
        <w:separator/>
      </w:r>
    </w:p>
  </w:footnote>
  <w:footnote w:type="continuationSeparator" w:id="0">
    <w:p w:rsidR="00920A11" w:rsidRDefault="00920A11" w:rsidP="00A6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386"/>
      <w:gridCol w:w="2661"/>
      <w:gridCol w:w="5529"/>
    </w:tblGrid>
    <w:tr w:rsidR="00920A11" w:rsidTr="009C7505">
      <w:trPr>
        <w:trHeight w:val="560"/>
      </w:trPr>
      <w:tc>
        <w:tcPr>
          <w:tcW w:w="1386" w:type="dxa"/>
          <w:vMerge w:val="restart"/>
          <w:hideMark/>
        </w:tcPr>
        <w:p w:rsidR="00920A11" w:rsidRDefault="00920A11" w:rsidP="009C7505">
          <w:pPr>
            <w:pStyle w:val="Header"/>
            <w:rPr>
              <w:noProof/>
              <w:sz w:val="22"/>
              <w:lang w:eastAsia="en-GB"/>
            </w:rPr>
          </w:pPr>
          <w:r w:rsidRPr="009C7505">
            <w:rPr>
              <w:noProof/>
              <w:sz w:val="22"/>
              <w:lang w:eastAsia="en-GB"/>
            </w:rPr>
            <w:drawing>
              <wp:anchor distT="0" distB="0" distL="91440" distR="0" simplePos="0" relativeHeight="251665408" behindDoc="1" locked="0" layoutInCell="1" allowOverlap="1">
                <wp:simplePos x="0" y="0"/>
                <wp:positionH relativeFrom="page">
                  <wp:posOffset>74930</wp:posOffset>
                </wp:positionH>
                <wp:positionV relativeFrom="page">
                  <wp:posOffset>153670</wp:posOffset>
                </wp:positionV>
                <wp:extent cx="714375" cy="714375"/>
                <wp:effectExtent l="19050" t="0" r="9525" b="0"/>
                <wp:wrapThrough wrapText="bothSides">
                  <wp:wrapPolygon edited="0">
                    <wp:start x="-576" y="0"/>
                    <wp:lineTo x="-576" y="21312"/>
                    <wp:lineTo x="21888" y="21312"/>
                    <wp:lineTo x="21888" y="0"/>
                    <wp:lineTo x="-576" y="0"/>
                  </wp:wrapPolygon>
                </wp:wrapThrough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1" w:type="dxa"/>
          <w:vAlign w:val="center"/>
          <w:hideMark/>
        </w:tcPr>
        <w:p w:rsidR="00920A11" w:rsidRPr="009C7505" w:rsidRDefault="00920A11" w:rsidP="009C7505">
          <w:pPr>
            <w:rPr>
              <w:rFonts w:ascii="Century Gothic" w:hAnsi="Century Gothic"/>
            </w:rPr>
          </w:pPr>
          <w:r w:rsidRPr="009C7505">
            <w:rPr>
              <w:rFonts w:ascii="Century Gothic" w:hAnsi="Century Gothic"/>
              <w:bCs/>
            </w:rPr>
            <w:t>Policy title:</w:t>
          </w:r>
        </w:p>
      </w:tc>
      <w:tc>
        <w:tcPr>
          <w:tcW w:w="5529" w:type="dxa"/>
          <w:vAlign w:val="center"/>
          <w:hideMark/>
        </w:tcPr>
        <w:p w:rsidR="00920A11" w:rsidRPr="009C7505" w:rsidRDefault="00920A11" w:rsidP="009C7505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Uniform</w:t>
          </w:r>
        </w:p>
      </w:tc>
    </w:tr>
    <w:tr w:rsidR="00920A11" w:rsidTr="009C7505">
      <w:trPr>
        <w:trHeight w:val="560"/>
      </w:trPr>
      <w:tc>
        <w:tcPr>
          <w:tcW w:w="1386" w:type="dxa"/>
          <w:vMerge/>
          <w:hideMark/>
        </w:tcPr>
        <w:p w:rsidR="00920A11" w:rsidRPr="009C7505" w:rsidRDefault="00920A11" w:rsidP="009C7505">
          <w:pPr>
            <w:pStyle w:val="Header"/>
            <w:rPr>
              <w:noProof/>
              <w:sz w:val="22"/>
              <w:lang w:eastAsia="en-GB"/>
            </w:rPr>
          </w:pPr>
        </w:p>
      </w:tc>
      <w:tc>
        <w:tcPr>
          <w:tcW w:w="2661" w:type="dxa"/>
          <w:vAlign w:val="center"/>
          <w:hideMark/>
        </w:tcPr>
        <w:p w:rsidR="00920A11" w:rsidRPr="009C7505" w:rsidRDefault="00920A11" w:rsidP="009C7505">
          <w:pPr>
            <w:rPr>
              <w:rFonts w:ascii="Century Gothic" w:hAnsi="Century Gothic"/>
              <w:bCs/>
            </w:rPr>
          </w:pPr>
          <w:r>
            <w:rPr>
              <w:rFonts w:ascii="Century Gothic" w:hAnsi="Century Gothic"/>
              <w:bCs/>
            </w:rPr>
            <w:t>Date shared with Governing Body:</w:t>
          </w:r>
        </w:p>
      </w:tc>
      <w:tc>
        <w:tcPr>
          <w:tcW w:w="5529" w:type="dxa"/>
          <w:vAlign w:val="center"/>
          <w:hideMark/>
        </w:tcPr>
        <w:p w:rsidR="00920A11" w:rsidRDefault="00920A11" w:rsidP="009C7505">
          <w:pPr>
            <w:rPr>
              <w:rFonts w:ascii="Century Gothic" w:hAnsi="Century Gothic"/>
            </w:rPr>
          </w:pPr>
        </w:p>
      </w:tc>
    </w:tr>
    <w:tr w:rsidR="00920A11" w:rsidTr="009C7505">
      <w:trPr>
        <w:trHeight w:val="560"/>
      </w:trPr>
      <w:tc>
        <w:tcPr>
          <w:tcW w:w="1386" w:type="dxa"/>
          <w:vMerge/>
          <w:hideMark/>
        </w:tcPr>
        <w:p w:rsidR="00920A11" w:rsidRPr="009C7505" w:rsidRDefault="00920A11" w:rsidP="009C7505">
          <w:pPr>
            <w:pStyle w:val="Header"/>
            <w:rPr>
              <w:noProof/>
              <w:sz w:val="22"/>
              <w:lang w:eastAsia="en-GB"/>
            </w:rPr>
          </w:pPr>
        </w:p>
      </w:tc>
      <w:tc>
        <w:tcPr>
          <w:tcW w:w="2661" w:type="dxa"/>
          <w:vAlign w:val="center"/>
          <w:hideMark/>
        </w:tcPr>
        <w:p w:rsidR="00920A11" w:rsidRPr="009C7505" w:rsidRDefault="00920A11" w:rsidP="009C7505">
          <w:pPr>
            <w:rPr>
              <w:rFonts w:ascii="Century Gothic" w:hAnsi="Century Gothic"/>
              <w:bCs/>
            </w:rPr>
          </w:pPr>
          <w:r w:rsidRPr="009C7505">
            <w:rPr>
              <w:rFonts w:ascii="Century Gothic" w:hAnsi="Century Gothic"/>
            </w:rPr>
            <w:t>Signed:</w:t>
          </w:r>
        </w:p>
      </w:tc>
      <w:tc>
        <w:tcPr>
          <w:tcW w:w="5529" w:type="dxa"/>
          <w:vAlign w:val="center"/>
          <w:hideMark/>
        </w:tcPr>
        <w:p w:rsidR="00920A11" w:rsidRDefault="00920A11" w:rsidP="009C7505">
          <w:pPr>
            <w:rPr>
              <w:rFonts w:ascii="Century Gothic" w:hAnsi="Century Gothic"/>
            </w:rPr>
          </w:pPr>
        </w:p>
      </w:tc>
    </w:tr>
  </w:tbl>
  <w:p w:rsidR="00920A11" w:rsidRDefault="00920A11" w:rsidP="009C75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A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57D60694"/>
    <w:multiLevelType w:val="hybridMultilevel"/>
    <w:tmpl w:val="2F182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0F3E7C"/>
    <w:multiLevelType w:val="hybridMultilevel"/>
    <w:tmpl w:val="D35E5A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2E3"/>
    <w:rsid w:val="0026060B"/>
    <w:rsid w:val="002E02E4"/>
    <w:rsid w:val="00310DAD"/>
    <w:rsid w:val="00346B7D"/>
    <w:rsid w:val="0035049E"/>
    <w:rsid w:val="003C7101"/>
    <w:rsid w:val="0042529A"/>
    <w:rsid w:val="00600BDF"/>
    <w:rsid w:val="00604E1A"/>
    <w:rsid w:val="006D3147"/>
    <w:rsid w:val="0078037C"/>
    <w:rsid w:val="00857781"/>
    <w:rsid w:val="0087557A"/>
    <w:rsid w:val="00896894"/>
    <w:rsid w:val="008A4139"/>
    <w:rsid w:val="00920A11"/>
    <w:rsid w:val="009B731B"/>
    <w:rsid w:val="009C7505"/>
    <w:rsid w:val="00A41673"/>
    <w:rsid w:val="00A672E3"/>
    <w:rsid w:val="00C915D3"/>
    <w:rsid w:val="00F8153D"/>
    <w:rsid w:val="00F90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2E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A672E3"/>
    <w:pPr>
      <w:keepNext/>
      <w:jc w:val="both"/>
      <w:outlineLvl w:val="1"/>
    </w:pPr>
    <w:rPr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A672E3"/>
    <w:pPr>
      <w:keepNext/>
      <w:jc w:val="both"/>
      <w:outlineLvl w:val="2"/>
    </w:pPr>
    <w:rPr>
      <w:b/>
      <w:bCs/>
      <w:sz w:val="30"/>
      <w:szCs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rsid w:val="00A672E3"/>
    <w:rPr>
      <w:rFonts w:ascii="Times New Roman" w:eastAsia="Times New Roman" w:hAnsi="Times New Roman" w:cs="Times New Roman"/>
      <w:b/>
      <w:bCs/>
      <w:sz w:val="26"/>
      <w:szCs w:val="26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672E3"/>
    <w:rPr>
      <w:rFonts w:ascii="Times New Roman" w:eastAsia="Times New Roman" w:hAnsi="Times New Roman" w:cs="Times New Roman"/>
      <w:b/>
      <w:bCs/>
      <w:sz w:val="30"/>
      <w:szCs w:val="3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672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2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672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72E3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9C7505"/>
    <w:pPr>
      <w:spacing w:after="0" w:line="240" w:lineRule="auto"/>
    </w:pPr>
    <w:rPr>
      <w:rFonts w:ascii="Century Gothic" w:hAnsi="Century Gothic"/>
      <w:sz w:val="24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05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9C75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Coates Kate</dc:creator>
  <cp:lastModifiedBy>Katherine Coates</cp:lastModifiedBy>
  <cp:revision>6</cp:revision>
  <dcterms:created xsi:type="dcterms:W3CDTF">2014-02-06T09:08:00Z</dcterms:created>
  <dcterms:modified xsi:type="dcterms:W3CDTF">2014-03-06T19:44:00Z</dcterms:modified>
</cp:coreProperties>
</file>